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2C6D" w:rsidRDefault="00462C6D" w:rsidP="00535F5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  <w:r>
        <w:rPr>
          <w:rFonts w:ascii="Segoe UI" w:hAnsi="Segoe UI" w:cs="Segoe UI"/>
          <w:b/>
          <w:sz w:val="20"/>
        </w:rPr>
        <w:t>E</w:t>
      </w:r>
    </w:p>
    <w:p w:rsidR="00462C6D" w:rsidRDefault="00462C6D" w:rsidP="00535F5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</w:p>
    <w:p w:rsidR="00462C6D" w:rsidRDefault="00462C6D" w:rsidP="00535F5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</w:p>
    <w:p w:rsidR="00462C6D" w:rsidRDefault="00462C6D" w:rsidP="00535F5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</w:p>
    <w:p w:rsidR="00462C6D" w:rsidRDefault="00462C6D" w:rsidP="00535F5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</w:p>
    <w:p w:rsidR="00462C6D" w:rsidRDefault="00462C6D" w:rsidP="00535F5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</w:p>
    <w:p w:rsidR="00462C6D" w:rsidRDefault="00462C6D" w:rsidP="00535F5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</w:p>
    <w:p w:rsidR="00462C6D" w:rsidRDefault="00462C6D" w:rsidP="00535F5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</w:p>
    <w:p w:rsidR="0001120E" w:rsidRDefault="00AA5EDF" w:rsidP="005C621B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  <w:r>
        <w:rPr>
          <w:rFonts w:ascii="Segoe UI" w:hAnsi="Segoe UI" w:cs="Segoe UI"/>
          <w:b/>
          <w:sz w:val="20"/>
        </w:rPr>
        <w:t xml:space="preserve">COMPETENCY </w:t>
      </w:r>
      <w:r w:rsidR="00473350">
        <w:rPr>
          <w:rFonts w:ascii="Segoe UI" w:hAnsi="Segoe UI" w:cs="Segoe UI"/>
          <w:b/>
          <w:sz w:val="20"/>
        </w:rPr>
        <w:t>SELF ASSESSMENT</w:t>
      </w:r>
    </w:p>
    <w:p w:rsidR="00473350" w:rsidRDefault="005508B1" w:rsidP="006C77FC">
      <w:pPr>
        <w:spacing w:after="0" w:line="240" w:lineRule="auto"/>
        <w:rPr>
          <w:rFonts w:ascii="Segoe UI" w:hAnsi="Segoe UI" w:cs="Segoe UI"/>
          <w:sz w:val="20"/>
        </w:rPr>
      </w:pPr>
      <w:r w:rsidRPr="0027376F">
        <w:rPr>
          <w:rFonts w:ascii="Segoe UI" w:hAnsi="Segoe UI" w:cs="Segoe UI"/>
          <w:b/>
          <w:sz w:val="20"/>
        </w:rPr>
        <w:t>Instructions</w:t>
      </w:r>
      <w:r w:rsidRPr="0027376F">
        <w:rPr>
          <w:rFonts w:ascii="Segoe UI" w:hAnsi="Segoe UI" w:cs="Segoe UI"/>
          <w:sz w:val="20"/>
        </w:rPr>
        <w:t>:</w:t>
      </w:r>
      <w:r w:rsidRPr="00F466F2">
        <w:rPr>
          <w:rFonts w:ascii="Segoe UI" w:hAnsi="Segoe UI" w:cs="Segoe UI"/>
          <w:sz w:val="20"/>
        </w:rPr>
        <w:t xml:space="preserve"> </w:t>
      </w:r>
      <w:r w:rsidR="00682387" w:rsidRPr="00473350">
        <w:rPr>
          <w:rFonts w:ascii="Segoe UI" w:hAnsi="Segoe UI" w:cs="Segoe UI"/>
          <w:sz w:val="20"/>
        </w:rPr>
        <w:t>Read</w:t>
      </w:r>
      <w:r w:rsidR="00473350">
        <w:rPr>
          <w:rFonts w:ascii="Segoe UI" w:hAnsi="Segoe UI" w:cs="Segoe UI"/>
          <w:sz w:val="20"/>
        </w:rPr>
        <w:t xml:space="preserve"> each competency on page.</w:t>
      </w:r>
      <w:r w:rsidR="00682387" w:rsidRPr="00F466F2">
        <w:rPr>
          <w:rFonts w:ascii="Segoe UI" w:hAnsi="Segoe UI" w:cs="Segoe UI"/>
          <w:sz w:val="20"/>
        </w:rPr>
        <w:t xml:space="preserve"> </w:t>
      </w:r>
      <w:r w:rsidR="00682387" w:rsidRPr="00913B08">
        <w:rPr>
          <w:rFonts w:ascii="Segoe UI" w:hAnsi="Segoe UI" w:cs="Segoe UI"/>
          <w:b/>
          <w:sz w:val="20"/>
        </w:rPr>
        <w:t>Drag</w:t>
      </w:r>
      <w:r w:rsidR="00451095" w:rsidRPr="00F466F2">
        <w:rPr>
          <w:rFonts w:ascii="Segoe UI" w:hAnsi="Segoe UI" w:cs="Segoe UI"/>
          <w:sz w:val="20"/>
        </w:rPr>
        <w:t xml:space="preserve"> </w:t>
      </w:r>
      <w:r w:rsidR="00473350">
        <w:rPr>
          <w:rFonts w:ascii="Segoe UI" w:hAnsi="Segoe UI" w:cs="Segoe UI"/>
          <w:sz w:val="20"/>
        </w:rPr>
        <w:t xml:space="preserve">competencies under High, Medium, or Low. </w:t>
      </w:r>
      <w:r w:rsidR="00473350" w:rsidRPr="00473350">
        <w:rPr>
          <w:rFonts w:ascii="Segoe UI" w:hAnsi="Segoe UI" w:cs="Segoe UI"/>
          <w:b/>
          <w:sz w:val="20"/>
        </w:rPr>
        <w:t xml:space="preserve">Start </w:t>
      </w:r>
      <w:r w:rsidR="00473350">
        <w:rPr>
          <w:rFonts w:ascii="Segoe UI" w:hAnsi="Segoe UI" w:cs="Segoe UI"/>
          <w:b/>
          <w:sz w:val="20"/>
        </w:rPr>
        <w:t>by dragging to</w:t>
      </w:r>
      <w:r w:rsidR="00473350" w:rsidRPr="00473350">
        <w:rPr>
          <w:rFonts w:ascii="Segoe UI" w:hAnsi="Segoe UI" w:cs="Segoe UI"/>
          <w:b/>
          <w:sz w:val="20"/>
        </w:rPr>
        <w:t xml:space="preserve"> High and Low</w:t>
      </w:r>
      <w:r w:rsidR="00473350">
        <w:rPr>
          <w:rFonts w:ascii="Segoe UI" w:hAnsi="Segoe UI" w:cs="Segoe UI"/>
          <w:sz w:val="20"/>
        </w:rPr>
        <w:t>; it’s easier to determine extremes.</w:t>
      </w:r>
    </w:p>
    <w:p w:rsidR="00F26774" w:rsidRPr="00ED0AD0" w:rsidRDefault="00473350" w:rsidP="006C77FC">
      <w:pPr>
        <w:spacing w:after="0" w:line="240" w:lineRule="auto"/>
        <w:rPr>
          <w:rFonts w:ascii="Segoe UI" w:hAnsi="Segoe UI" w:cs="Segoe UI"/>
          <w:sz w:val="20"/>
        </w:rPr>
      </w:pPr>
      <w:r>
        <w:rPr>
          <w:rFonts w:ascii="Segoe UI" w:hAnsi="Segoe UI" w:cs="Segoe UI"/>
          <w:sz w:val="20"/>
        </w:rPr>
        <w:t xml:space="preserve">You should end up with 22 competencies in 2 columns, and 23 competencies in 1 column for a total of 67. </w:t>
      </w:r>
      <w:r w:rsidRPr="00473350">
        <w:rPr>
          <w:rFonts w:ascii="Segoe UI" w:hAnsi="Segoe UI" w:cs="Segoe UI"/>
          <w:b/>
          <w:sz w:val="20"/>
        </w:rPr>
        <w:t xml:space="preserve">Do not </w:t>
      </w:r>
      <w:r>
        <w:rPr>
          <w:rFonts w:ascii="Segoe UI" w:hAnsi="Segoe UI" w:cs="Segoe UI"/>
          <w:b/>
          <w:sz w:val="20"/>
        </w:rPr>
        <w:t>place</w:t>
      </w:r>
      <w:r w:rsidRPr="00473350">
        <w:rPr>
          <w:rFonts w:ascii="Segoe UI" w:hAnsi="Segoe UI" w:cs="Segoe UI"/>
          <w:b/>
          <w:sz w:val="20"/>
        </w:rPr>
        <w:t xml:space="preserve"> more than 23 competencies in any column</w:t>
      </w:r>
      <w:r>
        <w:rPr>
          <w:rFonts w:ascii="Segoe UI" w:hAnsi="Segoe UI" w:cs="Segoe UI"/>
          <w:sz w:val="20"/>
        </w:rPr>
        <w:t>.</w:t>
      </w:r>
      <w:r w:rsidR="00452CF7">
        <w:rPr>
          <w:rFonts w:ascii="Segoe UI" w:hAnsi="Segoe UI" w:cs="Segoe UI"/>
          <w:sz w:val="20"/>
        </w:rPr>
        <w:br/>
      </w:r>
    </w:p>
    <w:tbl>
      <w:tblPr>
        <w:tblStyle w:val="TableGrid"/>
        <w:tblW w:w="5000" w:type="pct"/>
        <w:jc w:val="center"/>
        <w:tblBorders>
          <w:top w:val="dotted" w:sz="4" w:space="0" w:color="7C98AB"/>
          <w:left w:val="dotted" w:sz="4" w:space="0" w:color="7C98AB"/>
          <w:bottom w:val="dotted" w:sz="4" w:space="0" w:color="7C98AB"/>
          <w:right w:val="dotted" w:sz="4" w:space="0" w:color="7C98AB"/>
          <w:insideH w:val="dotted" w:sz="4" w:space="0" w:color="7C98AB"/>
          <w:insideV w:val="dotted" w:sz="4" w:space="0" w:color="7C98AB"/>
        </w:tblBorders>
        <w:tblLayout w:type="fixed"/>
        <w:tblLook w:val="04A0" w:firstRow="1" w:lastRow="0" w:firstColumn="1" w:lastColumn="0" w:noHBand="0" w:noVBand="1"/>
      </w:tblPr>
      <w:tblGrid>
        <w:gridCol w:w="4989"/>
        <w:gridCol w:w="4990"/>
        <w:gridCol w:w="4987"/>
      </w:tblGrid>
      <w:tr w:rsidR="00473350" w:rsidRPr="00F26774" w:rsidTr="00D51C6C">
        <w:trPr>
          <w:trHeight w:val="432"/>
          <w:jc w:val="center"/>
        </w:trPr>
        <w:tc>
          <w:tcPr>
            <w:tcW w:w="1667" w:type="pct"/>
            <w:shd w:val="clear" w:color="auto" w:fill="92D050"/>
            <w:vAlign w:val="center"/>
          </w:tcPr>
          <w:p w:rsidR="00473350" w:rsidRPr="00473350" w:rsidRDefault="00473350" w:rsidP="00473350">
            <w:pPr>
              <w:jc w:val="center"/>
              <w:rPr>
                <w:rFonts w:ascii="Segoe UI" w:hAnsi="Segoe UI" w:cs="Segoe UI"/>
                <w:i/>
                <w:sz w:val="16"/>
                <w:szCs w:val="18"/>
              </w:rPr>
            </w:pPr>
            <w:r w:rsidRPr="00473350">
              <w:rPr>
                <w:rFonts w:ascii="Segoe UI" w:hAnsi="Segoe UI" w:cs="Segoe UI"/>
                <w:b/>
                <w:sz w:val="16"/>
                <w:szCs w:val="18"/>
              </w:rPr>
              <w:br/>
              <w:t>HIGH/DESCRIBES ME</w:t>
            </w:r>
            <w:r w:rsidRPr="00473350">
              <w:rPr>
                <w:rFonts w:ascii="Segoe UI" w:hAnsi="Segoe UI" w:cs="Segoe UI"/>
                <w:b/>
                <w:sz w:val="16"/>
                <w:szCs w:val="18"/>
              </w:rPr>
              <w:br/>
            </w:r>
          </w:p>
        </w:tc>
        <w:tc>
          <w:tcPr>
            <w:tcW w:w="1667" w:type="pct"/>
            <w:shd w:val="clear" w:color="auto" w:fill="E3E3E4" w:themeFill="accent2" w:themeFillTint="33"/>
            <w:vAlign w:val="center"/>
          </w:tcPr>
          <w:p w:rsidR="00473350" w:rsidRPr="00473350" w:rsidRDefault="00473350" w:rsidP="00473350">
            <w:pPr>
              <w:jc w:val="center"/>
              <w:rPr>
                <w:rFonts w:ascii="Segoe UI" w:hAnsi="Segoe UI" w:cs="Segoe UI"/>
                <w:i/>
                <w:sz w:val="16"/>
                <w:szCs w:val="18"/>
              </w:rPr>
            </w:pPr>
            <w:r w:rsidRPr="00473350">
              <w:rPr>
                <w:rFonts w:ascii="Segoe UI" w:hAnsi="Segoe UI" w:cs="Segoe UI"/>
                <w:b/>
                <w:sz w:val="16"/>
                <w:szCs w:val="18"/>
              </w:rPr>
              <w:t>MEDIUM/SOMEWHAT DESCR</w:t>
            </w:r>
            <w:bookmarkStart w:id="0" w:name="_GoBack"/>
            <w:bookmarkEnd w:id="0"/>
            <w:r w:rsidRPr="00473350">
              <w:rPr>
                <w:rFonts w:ascii="Segoe UI" w:hAnsi="Segoe UI" w:cs="Segoe UI"/>
                <w:b/>
                <w:sz w:val="16"/>
                <w:szCs w:val="18"/>
              </w:rPr>
              <w:t>IBES ME</w:t>
            </w:r>
          </w:p>
        </w:tc>
        <w:tc>
          <w:tcPr>
            <w:tcW w:w="1667" w:type="pct"/>
            <w:shd w:val="clear" w:color="auto" w:fill="FF0000"/>
            <w:vAlign w:val="center"/>
          </w:tcPr>
          <w:p w:rsidR="00473350" w:rsidRPr="00473350" w:rsidRDefault="00473350" w:rsidP="00473350">
            <w:pPr>
              <w:jc w:val="center"/>
              <w:rPr>
                <w:rFonts w:ascii="Segoe UI" w:hAnsi="Segoe UI" w:cs="Segoe UI"/>
                <w:i/>
                <w:sz w:val="16"/>
                <w:szCs w:val="18"/>
              </w:rPr>
            </w:pPr>
            <w:r w:rsidRPr="00473350">
              <w:rPr>
                <w:rFonts w:ascii="Segoe UI" w:hAnsi="Segoe UI" w:cs="Segoe UI"/>
                <w:b/>
                <w:sz w:val="16"/>
                <w:szCs w:val="18"/>
              </w:rPr>
              <w:t>LOW/DOES NOT DESCRIBE ME</w:t>
            </w: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  <w:tr w:rsidR="00473350" w:rsidRPr="00F26774" w:rsidTr="00D51C6C">
        <w:trPr>
          <w:trHeight w:val="288"/>
          <w:jc w:val="center"/>
        </w:trPr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</w:tcPr>
          <w:p w:rsidR="00473350" w:rsidRPr="00462C6D" w:rsidRDefault="00473350" w:rsidP="00C84A4D">
            <w:pPr>
              <w:ind w:left="144"/>
              <w:rPr>
                <w:rFonts w:ascii="Segoe UI" w:hAnsi="Segoe UI" w:cs="Segoe UI"/>
                <w:sz w:val="16"/>
                <w:szCs w:val="18"/>
              </w:rPr>
            </w:pPr>
          </w:p>
        </w:tc>
        <w:tc>
          <w:tcPr>
            <w:tcW w:w="1667" w:type="pct"/>
            <w:shd w:val="clear" w:color="auto" w:fill="FFFFFF" w:themeFill="background1"/>
            <w:vAlign w:val="center"/>
          </w:tcPr>
          <w:p w:rsidR="00473350" w:rsidRPr="00F26774" w:rsidRDefault="00473350" w:rsidP="00C84A4D">
            <w:pPr>
              <w:rPr>
                <w:rFonts w:ascii="Segoe UI" w:hAnsi="Segoe UI" w:cs="Segoe UI"/>
                <w:color w:val="77777A"/>
                <w:sz w:val="16"/>
                <w:szCs w:val="18"/>
              </w:rPr>
            </w:pPr>
          </w:p>
        </w:tc>
      </w:tr>
    </w:tbl>
    <w:p w:rsidR="00046844" w:rsidRDefault="00046844" w:rsidP="00462C6D">
      <w:pPr>
        <w:spacing w:after="0" w:line="240" w:lineRule="auto"/>
        <w:rPr>
          <w:rFonts w:ascii="Arial" w:hAnsi="Arial" w:cs="Arial"/>
          <w:sz w:val="20"/>
        </w:rPr>
      </w:pPr>
    </w:p>
    <w:p w:rsidR="002163B4" w:rsidRPr="002163B4" w:rsidRDefault="002163B4" w:rsidP="00462C6D">
      <w:pPr>
        <w:spacing w:after="0" w:line="240" w:lineRule="auto"/>
        <w:rPr>
          <w:rFonts w:ascii="Arial" w:hAnsi="Arial" w:cs="Arial"/>
          <w:b/>
          <w:sz w:val="20"/>
        </w:rPr>
      </w:pPr>
    </w:p>
    <w:p w:rsidR="002163B4" w:rsidRPr="000B4730" w:rsidRDefault="00046844" w:rsidP="002163B4">
      <w:pPr>
        <w:spacing w:after="0" w:line="240" w:lineRule="auto"/>
        <w:jc w:val="center"/>
        <w:rPr>
          <w:rFonts w:ascii="Segoe UI" w:hAnsi="Segoe UI" w:cs="Segoe UI"/>
          <w:b/>
          <w:sz w:val="20"/>
        </w:rPr>
      </w:pPr>
      <w:r w:rsidRPr="000B4730">
        <w:rPr>
          <w:rFonts w:ascii="Segoe UI" w:hAnsi="Segoe UI" w:cs="Segoe UI"/>
          <w:b/>
          <w:sz w:val="20"/>
        </w:rPr>
        <w:t xml:space="preserve">67 </w:t>
      </w:r>
      <w:r w:rsidR="002163B4" w:rsidRPr="000B4730">
        <w:rPr>
          <w:rFonts w:ascii="Segoe UI" w:hAnsi="Segoe UI" w:cs="Segoe UI"/>
          <w:b/>
          <w:sz w:val="20"/>
        </w:rPr>
        <w:t>COMPETENCIES</w:t>
      </w:r>
    </w:p>
    <w:p w:rsidR="002163B4" w:rsidRDefault="002163B4" w:rsidP="002163B4">
      <w:pPr>
        <w:spacing w:after="0" w:line="240" w:lineRule="auto"/>
        <w:jc w:val="center"/>
        <w:rPr>
          <w:rFonts w:ascii="Arial" w:hAnsi="Arial" w:cs="Arial"/>
          <w:b/>
          <w:sz w:val="20"/>
        </w:rPr>
      </w:pPr>
    </w:p>
    <w:tbl>
      <w:tblPr>
        <w:tblStyle w:val="TableGrid"/>
        <w:tblW w:w="5100" w:type="pct"/>
        <w:tblBorders>
          <w:top w:val="dotted" w:sz="4" w:space="0" w:color="7C98AB"/>
          <w:left w:val="dotted" w:sz="4" w:space="0" w:color="7C98AB"/>
          <w:bottom w:val="dotted" w:sz="4" w:space="0" w:color="7C98AB"/>
          <w:right w:val="dotted" w:sz="4" w:space="0" w:color="7C98AB"/>
          <w:insideH w:val="dotted" w:sz="4" w:space="0" w:color="7C98AB"/>
          <w:insideV w:val="dotted" w:sz="4" w:space="0" w:color="7C98AB"/>
        </w:tblBorders>
        <w:tblLook w:val="04A0" w:firstRow="1" w:lastRow="0" w:firstColumn="1" w:lastColumn="0" w:noHBand="0" w:noVBand="1"/>
      </w:tblPr>
      <w:tblGrid>
        <w:gridCol w:w="5169"/>
        <w:gridCol w:w="5136"/>
        <w:gridCol w:w="5496"/>
      </w:tblGrid>
      <w:tr w:rsidR="005339D8" w:rsidTr="0012519A">
        <w:tc>
          <w:tcPr>
            <w:tcW w:w="4748" w:type="dxa"/>
          </w:tcPr>
          <w:p w:rsidR="000327E4" w:rsidRDefault="005F7E02" w:rsidP="005F7E02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611281F6" wp14:editId="1E10A0F2">
                  <wp:extent cx="2926080" cy="1097280"/>
                  <wp:effectExtent l="0" t="0" r="7620" b="762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1 - Action Orientation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456BA7" w:rsidP="00456BA7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26080" cy="1225296"/>
                  <wp:effectExtent l="0" t="0" r="762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 - Dealing with Ambiguity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7819DC" w:rsidP="007819DC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0672" cy="1353312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3 - Approachability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672" cy="1353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AE7DD2" w:rsidP="00907B85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72384" cy="1225296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4 - Boss Relationships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384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0327E4" w:rsidP="00907B85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4FE4B10C" wp14:editId="1369046F">
                  <wp:extent cx="3026664" cy="1243584"/>
                  <wp:effectExtent l="0" t="0" r="254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5 - Business Acumen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664" cy="1243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A734FA" w:rsidP="00907B85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0672" cy="1060704"/>
                  <wp:effectExtent l="0" t="0" r="0" b="635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6 - Career Ambition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672" cy="1060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FD1A48" w:rsidP="00FD1A48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9816" cy="1371600"/>
                  <wp:effectExtent l="0" t="0" r="571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7 - Caring About Direct Reports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816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440260" w:rsidP="00440260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44952" cy="1673352"/>
                  <wp:effectExtent l="0" t="0" r="3175" b="317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8 - Comfort Around Higher Management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952" cy="1673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E231B8" w:rsidP="00E231B8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44368" cy="1060704"/>
                  <wp:effectExtent l="0" t="0" r="8890" b="635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9 - Command Skills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368" cy="1060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0D12BC" w:rsidP="000D12BC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145536" cy="1106424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10 - Compassion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5536" cy="1106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00723B" w:rsidP="0000723B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9816" cy="1362456"/>
                  <wp:effectExtent l="0" t="0" r="5715" b="952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11 - Composure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816" cy="1362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B2509D" w:rsidP="00925609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3EDBDF74" wp14:editId="141849C6">
                  <wp:extent cx="3099816" cy="1106424"/>
                  <wp:effectExtent l="0" t="0" r="571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2 - Conflict Management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816" cy="1106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06402F" w:rsidP="0006402F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lastRenderedPageBreak/>
              <w:drawing>
                <wp:inline distT="0" distB="0" distL="0" distR="0">
                  <wp:extent cx="3118104" cy="1371600"/>
                  <wp:effectExtent l="0" t="0" r="635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13 - Confronting Direct Reports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104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C3632B" w:rsidP="00C3632B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44952" cy="1088136"/>
                  <wp:effectExtent l="0" t="0" r="317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14 - Creativity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952" cy="1088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CE600F" w:rsidP="00CE600F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0672" cy="1353312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15 - Customer Focus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672" cy="1353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B2509D" w:rsidP="002163B4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02D2E23D" wp14:editId="6F3DDF33">
                  <wp:extent cx="2770632" cy="932688"/>
                  <wp:effectExtent l="0" t="0" r="0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16 - Timely Decision Making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632" cy="932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F7535A" w:rsidP="00F7535A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118104" cy="1225296"/>
                  <wp:effectExtent l="0" t="0" r="635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7 - Decision Quality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104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F71C65" w:rsidP="00F71C65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72384" cy="1060704"/>
                  <wp:effectExtent l="0" t="0" r="0" b="635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18 - Delegation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384" cy="1060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5F2E89" w:rsidP="005F2E89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81528" cy="1682496"/>
                  <wp:effectExtent l="0" t="0" r="508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9 - Developing Direct Reports and Others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528" cy="1682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6B43F5" w:rsidP="006B43F5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118104" cy="1197864"/>
                  <wp:effectExtent l="0" t="0" r="6350" b="254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0 - Directing Others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104" cy="119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DA6B64" w:rsidP="00DA6B6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08376" cy="1225296"/>
                  <wp:effectExtent l="0" t="0" r="190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21 - Managing Diversity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8376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A412DA" w:rsidP="00A412DA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54096" cy="1106424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22 - Ethics and Values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096" cy="1106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742A90" w:rsidP="00742A90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798064" cy="1069848"/>
                  <wp:effectExtent l="0" t="0" r="254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3 - Fairness to Direct Reports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8064" cy="1069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B2509D" w:rsidP="00B2509D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33A8ABB4" wp14:editId="68CFF2D4">
                  <wp:extent cx="2889504" cy="978408"/>
                  <wp:effectExtent l="0" t="0" r="635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4 - Functional-Technical Skills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9504" cy="978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C6D" w:rsidTr="0012519A">
        <w:tc>
          <w:tcPr>
            <w:tcW w:w="4748" w:type="dxa"/>
          </w:tcPr>
          <w:p w:rsidR="00B2509D" w:rsidRDefault="002D7E15" w:rsidP="002D7E15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62656" cy="923544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5 - Hiring and Staffing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656" cy="923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B2509D" w:rsidRDefault="009662B3" w:rsidP="009662B3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26664" cy="896112"/>
                  <wp:effectExtent l="0" t="0" r="254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26 - Humor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664" cy="896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B2509D" w:rsidRDefault="00132164" w:rsidP="0013216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16936" cy="1225296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7 - Informing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936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9F2D34" w:rsidP="009F2D3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lastRenderedPageBreak/>
              <w:drawing>
                <wp:inline distT="0" distB="0" distL="0" distR="0">
                  <wp:extent cx="3063240" cy="1353312"/>
                  <wp:effectExtent l="0" t="0" r="381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28 - Innovation Management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1353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95672C" w:rsidP="0095672C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44952" cy="1051560"/>
                  <wp:effectExtent l="0" t="0" r="317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29 - Integrity and Trust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952" cy="1051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D53CB7" w:rsidP="00D53CB7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54096" cy="1088136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30 - Intellectual Horsepower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096" cy="1088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C6D" w:rsidTr="0012519A">
        <w:tc>
          <w:tcPr>
            <w:tcW w:w="4748" w:type="dxa"/>
          </w:tcPr>
          <w:p w:rsidR="00B2509D" w:rsidRDefault="00EE2E44" w:rsidP="00EE2E4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0672" cy="1225296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31 - Interpersonal Savvy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672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B2509D" w:rsidRDefault="00223FAD" w:rsidP="00223FAD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90088" cy="1353312"/>
                  <wp:effectExtent l="0" t="0" r="127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32 - Learning on the Fly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088" cy="1353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B2509D" w:rsidRDefault="005339D8" w:rsidP="005339D8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44368" cy="960120"/>
                  <wp:effectExtent l="0" t="0" r="889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33 - Listening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368" cy="96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C6D" w:rsidTr="0012519A">
        <w:tc>
          <w:tcPr>
            <w:tcW w:w="4748" w:type="dxa"/>
          </w:tcPr>
          <w:p w:rsidR="00B2509D" w:rsidRDefault="009A13FF" w:rsidP="009A13FF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17520" cy="1389888"/>
                  <wp:effectExtent l="0" t="0" r="0" b="127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34 - Managerial Courage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520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B2509D" w:rsidRDefault="00284A0F" w:rsidP="00284A0F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54096" cy="1106424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35 - Managing and Measuring Work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096" cy="1106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B2509D" w:rsidRDefault="00135A10" w:rsidP="00135A10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72384" cy="1618488"/>
                  <wp:effectExtent l="0" t="0" r="0" b="127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36 - Motivating Others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384" cy="1618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C6D" w:rsidTr="0012519A">
        <w:tc>
          <w:tcPr>
            <w:tcW w:w="4748" w:type="dxa"/>
          </w:tcPr>
          <w:p w:rsidR="00B2509D" w:rsidRDefault="0081371E" w:rsidP="0081371E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0672" cy="1389888"/>
                  <wp:effectExtent l="0" t="0" r="0" b="127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37 - Negotiating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672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B2509D" w:rsidRDefault="003D73F8" w:rsidP="007162FC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63240" cy="1225296"/>
                  <wp:effectExtent l="0" t="0" r="381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8 - Organizational Agility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B2509D" w:rsidRDefault="00B2509D" w:rsidP="00D813F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0CA39213" wp14:editId="7A279B52">
                  <wp:extent cx="3081528" cy="1106424"/>
                  <wp:effectExtent l="0" t="0" r="508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39 - Organizing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528" cy="1106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72C" w:rsidTr="0012519A">
        <w:tc>
          <w:tcPr>
            <w:tcW w:w="4748" w:type="dxa"/>
          </w:tcPr>
          <w:p w:rsidR="00E22BD7" w:rsidRDefault="003A2998" w:rsidP="00D813F4">
            <w:pPr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lastRenderedPageBreak/>
              <w:drawing>
                <wp:inline distT="0" distB="0" distL="0" distR="0">
                  <wp:extent cx="3017520" cy="1490472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40 - Dealing with Paradox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520" cy="1490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E22BD7" w:rsidRDefault="00E22BD7" w:rsidP="007162FC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54096" cy="1225296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1 - Patience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096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E22BD7" w:rsidRDefault="004D2DDB" w:rsidP="00D813F4">
            <w:pPr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80944" cy="1389888"/>
                  <wp:effectExtent l="0" t="0" r="0" b="127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42 - Peer Relationships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944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72C" w:rsidTr="0012519A">
        <w:tc>
          <w:tcPr>
            <w:tcW w:w="4748" w:type="dxa"/>
          </w:tcPr>
          <w:p w:rsidR="005B3FBD" w:rsidRDefault="00E91416" w:rsidP="00D813F4">
            <w:pPr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99232" cy="914400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43 - Perseverance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232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5B3FBD" w:rsidRDefault="00BE7F49" w:rsidP="00BE7F49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08376" cy="1225296"/>
                  <wp:effectExtent l="0" t="0" r="190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44 - Personal Disclosure.pn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8376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5B3FBD" w:rsidRDefault="005B3FBD" w:rsidP="00D813F4">
            <w:pPr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26664" cy="1243584"/>
                  <wp:effectExtent l="0" t="0" r="254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45 - Personal Learning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664" cy="1243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653F51" w:rsidP="00D813F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5C7E9060" wp14:editId="7E7588D0">
                  <wp:extent cx="3054096" cy="1225296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46 - Perspective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096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950F49" w:rsidP="00950F49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63240" cy="1344168"/>
                  <wp:effectExtent l="0" t="0" r="3810" b="889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47 - Planning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1344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B2509D" w:rsidP="00D813F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7E0EA0E0" wp14:editId="123EA165">
                  <wp:extent cx="3090672" cy="1380744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8 - Political Savvy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672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9E3CBA" w:rsidRDefault="006009CC" w:rsidP="006009CC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81528" cy="1499616"/>
                  <wp:effectExtent l="0" t="0" r="5080" b="571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49 - Presentation Skills.pn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528" cy="1499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9E3CBA" w:rsidRDefault="009E3CBA" w:rsidP="009E3CBA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72384" cy="1069848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50 - Priority Setting.pn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384" cy="1069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9E3CBA" w:rsidRDefault="00D572E8" w:rsidP="00D813F4">
            <w:pPr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54096" cy="1197864"/>
                  <wp:effectExtent l="0" t="0" r="0" b="254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51 - Problem Solving.pn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096" cy="119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2DDB" w:rsidTr="0012519A">
        <w:tc>
          <w:tcPr>
            <w:tcW w:w="4748" w:type="dxa"/>
          </w:tcPr>
          <w:p w:rsidR="00082FD9" w:rsidRDefault="003F210E" w:rsidP="003F210E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lastRenderedPageBreak/>
              <w:drawing>
                <wp:inline distT="0" distB="0" distL="0" distR="0">
                  <wp:extent cx="3118104" cy="1490472"/>
                  <wp:effectExtent l="0" t="0" r="635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52 - Process Management.pn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104" cy="1490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82FD9" w:rsidRDefault="004B389A" w:rsidP="004B389A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9816" cy="932688"/>
                  <wp:effectExtent l="0" t="0" r="5715" b="127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53 - Drive for Results.png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816" cy="932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82FD9" w:rsidRDefault="00DC0C6D" w:rsidP="00D813F4">
            <w:pPr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898648" cy="1225296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54 - Self-Development.pn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648" cy="1225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387507" w:rsidP="00387507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81528" cy="1207008"/>
                  <wp:effectExtent l="0" t="0" r="508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55 - Self-Knowledge.png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528" cy="1207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CA4B28" w:rsidP="00CA4B28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72384" cy="1060704"/>
                  <wp:effectExtent l="0" t="0" r="0" b="635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56 - Sizing Up People.png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384" cy="1060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033522" w:rsidP="00D813F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16936" cy="1078992"/>
                  <wp:effectExtent l="0" t="0" r="0" b="698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57 - Standing Alone.pn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936" cy="1078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082FD9" w:rsidP="002163B4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63212375" wp14:editId="095A27CF">
                  <wp:extent cx="3035808" cy="1261872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8 - Strategic Agility.png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808" cy="1261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4F0F3A" w:rsidP="004F0F3A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118104" cy="1389888"/>
                  <wp:effectExtent l="0" t="0" r="6350" b="127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59 - Managing Through Systems.png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104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111D32" w:rsidP="00111D32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2999232" cy="1216152"/>
                  <wp:effectExtent l="0" t="0" r="0" b="317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60 - Building Effective Teams.png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232" cy="1216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DB4DEC" w:rsidP="00DA7B28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08376" cy="1069848"/>
                  <wp:effectExtent l="0" t="0" r="190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61 - Technical Learning.png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8376" cy="1069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082FD9" w:rsidP="00082FD9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0375CBFB" wp14:editId="591F0DB6">
                  <wp:extent cx="2843784" cy="1069848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62 - Time Management.png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784" cy="1069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ED61A9" w:rsidP="00D813F4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346704" cy="2057400"/>
                  <wp:effectExtent l="0" t="0" r="635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63 - Total Work Systems.png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6704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39D8" w:rsidTr="0012519A">
        <w:tc>
          <w:tcPr>
            <w:tcW w:w="4748" w:type="dxa"/>
          </w:tcPr>
          <w:p w:rsidR="000327E4" w:rsidRDefault="00934EBA" w:rsidP="00934EBA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lastRenderedPageBreak/>
              <w:drawing>
                <wp:inline distT="0" distB="0" distL="0" distR="0">
                  <wp:extent cx="2880360" cy="1069848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64 - Understanding Others.pn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1069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2C3E22" w:rsidP="002C3E22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090672" cy="141732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65 - Managing Vision and Purpose.png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672" cy="141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27E4" w:rsidRDefault="003C39BB" w:rsidP="003C39BB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 wp14:anchorId="26F28671" wp14:editId="411C6954">
                  <wp:extent cx="3072384" cy="1060704"/>
                  <wp:effectExtent l="0" t="0" r="0" b="635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66 - Work-Life Balance.png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2384" cy="1060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4518" w:rsidTr="0012519A">
        <w:tc>
          <w:tcPr>
            <w:tcW w:w="4748" w:type="dxa"/>
          </w:tcPr>
          <w:p w:rsidR="00034518" w:rsidRDefault="00034518" w:rsidP="00934EBA">
            <w:pPr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drawing>
                <wp:inline distT="0" distB="0" distL="0" distR="0">
                  <wp:extent cx="3118104" cy="932688"/>
                  <wp:effectExtent l="0" t="0" r="6350" b="127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67 - Written Communications.png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104" cy="932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9" w:type="dxa"/>
          </w:tcPr>
          <w:p w:rsidR="00034518" w:rsidRDefault="00034518" w:rsidP="002C3E22">
            <w:pPr>
              <w:rPr>
                <w:rFonts w:ascii="Arial" w:hAnsi="Arial" w:cs="Arial"/>
                <w:b/>
                <w:noProof/>
                <w:sz w:val="20"/>
              </w:rPr>
            </w:pPr>
          </w:p>
        </w:tc>
        <w:tc>
          <w:tcPr>
            <w:tcW w:w="4749" w:type="dxa"/>
          </w:tcPr>
          <w:p w:rsidR="00034518" w:rsidRDefault="00034518" w:rsidP="003C39BB">
            <w:pPr>
              <w:rPr>
                <w:rFonts w:ascii="Arial" w:hAnsi="Arial" w:cs="Arial"/>
                <w:b/>
                <w:noProof/>
                <w:sz w:val="20"/>
              </w:rPr>
            </w:pPr>
          </w:p>
        </w:tc>
      </w:tr>
    </w:tbl>
    <w:p w:rsidR="002163B4" w:rsidRPr="002163B4" w:rsidRDefault="002163B4" w:rsidP="002163B4">
      <w:pPr>
        <w:spacing w:after="0" w:line="240" w:lineRule="auto"/>
        <w:jc w:val="center"/>
        <w:rPr>
          <w:rFonts w:ascii="Arial" w:hAnsi="Arial" w:cs="Arial"/>
          <w:b/>
          <w:sz w:val="20"/>
        </w:rPr>
      </w:pPr>
    </w:p>
    <w:sectPr w:rsidR="002163B4" w:rsidRPr="002163B4" w:rsidSect="002E1BB6">
      <w:headerReference w:type="default" r:id="rId74"/>
      <w:footerReference w:type="default" r:id="rId75"/>
      <w:headerReference w:type="first" r:id="rId76"/>
      <w:footerReference w:type="first" r:id="rId77"/>
      <w:pgSz w:w="15840" w:h="12240" w:orient="landscape"/>
      <w:pgMar w:top="432" w:right="432" w:bottom="432" w:left="432" w:header="576" w:footer="288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5959" w:rsidRDefault="00B15959" w:rsidP="00EF2038">
      <w:pPr>
        <w:spacing w:after="0" w:line="240" w:lineRule="auto"/>
      </w:pPr>
      <w:r>
        <w:separator/>
      </w:r>
    </w:p>
  </w:endnote>
  <w:endnote w:type="continuationSeparator" w:id="0">
    <w:p w:rsidR="00B15959" w:rsidRDefault="00B15959" w:rsidP="00EF20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2038" w:rsidRPr="00EF2038" w:rsidRDefault="00EF2038" w:rsidP="00EF2038">
    <w:pPr>
      <w:pStyle w:val="Footer"/>
      <w:jc w:val="center"/>
    </w:pPr>
    <w:r>
      <w:rPr>
        <w:rFonts w:ascii="Century Gothic" w:hAnsi="Century Gothic"/>
        <w:color w:val="595959" w:themeColor="text1" w:themeTint="A6"/>
      </w:rPr>
      <w:fldChar w:fldCharType="begin"/>
    </w:r>
    <w:r>
      <w:rPr>
        <w:rFonts w:ascii="Century Gothic" w:hAnsi="Century Gothic"/>
        <w:color w:val="595959" w:themeColor="text1" w:themeTint="A6"/>
      </w:rPr>
      <w:instrText xml:space="preserve"> PAGE  \* Arabic  \* MERGEFORMAT </w:instrText>
    </w:r>
    <w:r>
      <w:rPr>
        <w:rFonts w:ascii="Century Gothic" w:hAnsi="Century Gothic"/>
        <w:color w:val="595959" w:themeColor="text1" w:themeTint="A6"/>
      </w:rPr>
      <w:fldChar w:fldCharType="separate"/>
    </w:r>
    <w:r w:rsidR="00D51C6C">
      <w:rPr>
        <w:rFonts w:ascii="Century Gothic" w:hAnsi="Century Gothic"/>
        <w:noProof/>
        <w:color w:val="595959" w:themeColor="text1" w:themeTint="A6"/>
      </w:rPr>
      <w:t>7</w:t>
    </w:r>
    <w:r>
      <w:rPr>
        <w:rFonts w:ascii="Century Gothic" w:hAnsi="Century Gothic"/>
        <w:color w:val="595959" w:themeColor="text1" w:themeTint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2038" w:rsidRPr="00EF2038" w:rsidRDefault="00EF2038" w:rsidP="00EF2038">
    <w:pPr>
      <w:pStyle w:val="Footer"/>
      <w:jc w:val="center"/>
    </w:pPr>
    <w:r>
      <w:rPr>
        <w:rFonts w:ascii="Century Gothic" w:hAnsi="Century Gothic"/>
        <w:color w:val="595959" w:themeColor="text1" w:themeTint="A6"/>
      </w:rPr>
      <w:fldChar w:fldCharType="begin"/>
    </w:r>
    <w:r>
      <w:rPr>
        <w:rFonts w:ascii="Century Gothic" w:hAnsi="Century Gothic"/>
        <w:color w:val="595959" w:themeColor="text1" w:themeTint="A6"/>
      </w:rPr>
      <w:instrText xml:space="preserve"> PAGE  \* Arabic  \* MERGEFORMAT </w:instrText>
    </w:r>
    <w:r>
      <w:rPr>
        <w:rFonts w:ascii="Century Gothic" w:hAnsi="Century Gothic"/>
        <w:color w:val="595959" w:themeColor="text1" w:themeTint="A6"/>
      </w:rPr>
      <w:fldChar w:fldCharType="separate"/>
    </w:r>
    <w:r w:rsidR="00D51C6C">
      <w:rPr>
        <w:rFonts w:ascii="Century Gothic" w:hAnsi="Century Gothic"/>
        <w:noProof/>
        <w:color w:val="595959" w:themeColor="text1" w:themeTint="A6"/>
      </w:rPr>
      <w:t>1</w:t>
    </w:r>
    <w:r>
      <w:rPr>
        <w:rFonts w:ascii="Century Gothic" w:hAnsi="Century Gothic"/>
        <w:color w:val="595959" w:themeColor="text1" w:themeTint="A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5959" w:rsidRDefault="00B15959" w:rsidP="00EF2038">
      <w:pPr>
        <w:spacing w:after="0" w:line="240" w:lineRule="auto"/>
      </w:pPr>
      <w:r>
        <w:separator/>
      </w:r>
    </w:p>
  </w:footnote>
  <w:footnote w:type="continuationSeparator" w:id="0">
    <w:p w:rsidR="00B15959" w:rsidRDefault="00B15959" w:rsidP="00EF20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2038" w:rsidRPr="00EF2038" w:rsidRDefault="00EF2038" w:rsidP="00EF2038">
    <w:pPr>
      <w:pStyle w:val="Header"/>
      <w:pBdr>
        <w:bottom w:val="single" w:sz="4" w:space="1" w:color="auto"/>
      </w:pBdr>
      <w:tabs>
        <w:tab w:val="clear" w:pos="9360"/>
        <w:tab w:val="right" w:pos="10800"/>
      </w:tabs>
      <w:rPr>
        <w:rFonts w:ascii="Century Gothic" w:hAnsi="Century Gothic"/>
        <w:sz w:val="16"/>
      </w:rPr>
    </w:pPr>
    <w:r w:rsidRPr="00EF2038">
      <w:rPr>
        <w:rFonts w:ascii="Century Gothic" w:hAnsi="Century Gothic"/>
        <w:sz w:val="16"/>
      </w:rPr>
      <w:t>VIRTUS CAREER CONSULTING</w:t>
    </w:r>
    <w:r>
      <w:rPr>
        <w:rFonts w:ascii="Century Gothic" w:hAnsi="Century Gothic"/>
        <w:sz w:val="16"/>
      </w:rPr>
      <w:tab/>
    </w:r>
    <w:r>
      <w:rPr>
        <w:rFonts w:ascii="Century Gothic" w:hAnsi="Century Gothic"/>
        <w:sz w:val="16"/>
      </w:rPr>
      <w:tab/>
    </w:r>
    <w:r w:rsidR="00CA1F93">
      <w:rPr>
        <w:rFonts w:ascii="Century Gothic" w:hAnsi="Century Gothic"/>
        <w:sz w:val="16"/>
      </w:rPr>
      <w:tab/>
      <w:t>COMPETENCY SORT SHEET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2038" w:rsidRDefault="00EF2038" w:rsidP="00CB6D34">
    <w:pPr>
      <w:pStyle w:val="Header"/>
      <w:tabs>
        <w:tab w:val="clear" w:pos="4680"/>
        <w:tab w:val="clear" w:pos="9360"/>
        <w:tab w:val="left" w:pos="1924"/>
      </w:tabs>
    </w:pPr>
    <w:r>
      <w:rPr>
        <w:noProof/>
      </w:rPr>
      <w:drawing>
        <wp:anchor distT="0" distB="0" distL="114300" distR="114300" simplePos="0" relativeHeight="251660288" behindDoc="1" locked="0" layoutInCell="1" allowOverlap="1" wp14:anchorId="7179AA5A" wp14:editId="6389384D">
          <wp:simplePos x="0" y="0"/>
          <wp:positionH relativeFrom="column">
            <wp:posOffset>-457200</wp:posOffset>
          </wp:positionH>
          <wp:positionV relativeFrom="paragraph">
            <wp:posOffset>-375920</wp:posOffset>
          </wp:positionV>
          <wp:extent cx="7788910" cy="1764665"/>
          <wp:effectExtent l="0" t="0" r="2540" b="6985"/>
          <wp:wrapTight wrapText="bothSides">
            <wp:wrapPolygon edited="0">
              <wp:start x="0" y="0"/>
              <wp:lineTo x="0" y="21452"/>
              <wp:lineTo x="21554" y="21452"/>
              <wp:lineTo x="21554" y="0"/>
              <wp:lineTo x="0" y="0"/>
            </wp:wrapPolygon>
          </wp:wrapTight>
          <wp:docPr id="83" name="Picture 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Virtus Career Consulting Stationary_Letterhead_LETTERHEAD cop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8910" cy="17646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59074A5"/>
    <w:multiLevelType w:val="hybridMultilevel"/>
    <w:tmpl w:val="302695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4679FA"/>
    <w:multiLevelType w:val="hybridMultilevel"/>
    <w:tmpl w:val="6486DBA2"/>
    <w:lvl w:ilvl="0" w:tplc="70B8AA50">
      <w:start w:val="1"/>
      <w:numFmt w:val="decimal"/>
      <w:suff w:val="space"/>
      <w:lvlText w:val="(%1)"/>
      <w:lvlJc w:val="left"/>
      <w:pPr>
        <w:ind w:left="144" w:firstLine="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26F50EF"/>
    <w:multiLevelType w:val="hybridMultilevel"/>
    <w:tmpl w:val="DDB63F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5EDF"/>
    <w:rsid w:val="0000723B"/>
    <w:rsid w:val="0001120E"/>
    <w:rsid w:val="00016623"/>
    <w:rsid w:val="000327E4"/>
    <w:rsid w:val="00033522"/>
    <w:rsid w:val="00034518"/>
    <w:rsid w:val="00046844"/>
    <w:rsid w:val="00051108"/>
    <w:rsid w:val="0006402F"/>
    <w:rsid w:val="00072036"/>
    <w:rsid w:val="0007640A"/>
    <w:rsid w:val="00077B76"/>
    <w:rsid w:val="00082FD9"/>
    <w:rsid w:val="000B2AA8"/>
    <w:rsid w:val="000B4730"/>
    <w:rsid w:val="000D12BC"/>
    <w:rsid w:val="000E7005"/>
    <w:rsid w:val="00111D32"/>
    <w:rsid w:val="00115458"/>
    <w:rsid w:val="0012519A"/>
    <w:rsid w:val="0013194D"/>
    <w:rsid w:val="00132164"/>
    <w:rsid w:val="00135A10"/>
    <w:rsid w:val="00141832"/>
    <w:rsid w:val="00151BCA"/>
    <w:rsid w:val="001B612C"/>
    <w:rsid w:val="001B700B"/>
    <w:rsid w:val="00204253"/>
    <w:rsid w:val="002163B4"/>
    <w:rsid w:val="00223FAD"/>
    <w:rsid w:val="002473F9"/>
    <w:rsid w:val="0027376F"/>
    <w:rsid w:val="002769D7"/>
    <w:rsid w:val="00284A0F"/>
    <w:rsid w:val="00291899"/>
    <w:rsid w:val="002C3E22"/>
    <w:rsid w:val="002D0BFC"/>
    <w:rsid w:val="002D7E15"/>
    <w:rsid w:val="002E1BB6"/>
    <w:rsid w:val="0031285A"/>
    <w:rsid w:val="00356126"/>
    <w:rsid w:val="00370CB6"/>
    <w:rsid w:val="003828F4"/>
    <w:rsid w:val="00385232"/>
    <w:rsid w:val="00387507"/>
    <w:rsid w:val="003A2998"/>
    <w:rsid w:val="003C1D53"/>
    <w:rsid w:val="003C39BB"/>
    <w:rsid w:val="003C4550"/>
    <w:rsid w:val="003D5A63"/>
    <w:rsid w:val="003D73F8"/>
    <w:rsid w:val="003F210E"/>
    <w:rsid w:val="00440260"/>
    <w:rsid w:val="00443A27"/>
    <w:rsid w:val="00450ED2"/>
    <w:rsid w:val="00451095"/>
    <w:rsid w:val="00452CF7"/>
    <w:rsid w:val="00456BA7"/>
    <w:rsid w:val="00462C6D"/>
    <w:rsid w:val="00473350"/>
    <w:rsid w:val="004915DA"/>
    <w:rsid w:val="004B389A"/>
    <w:rsid w:val="004D2DDB"/>
    <w:rsid w:val="004E2530"/>
    <w:rsid w:val="004E610A"/>
    <w:rsid w:val="004F0F3A"/>
    <w:rsid w:val="0051602B"/>
    <w:rsid w:val="005339D8"/>
    <w:rsid w:val="00535F54"/>
    <w:rsid w:val="005508B1"/>
    <w:rsid w:val="00550DF5"/>
    <w:rsid w:val="00567F00"/>
    <w:rsid w:val="005B3FBD"/>
    <w:rsid w:val="005C0377"/>
    <w:rsid w:val="005C621B"/>
    <w:rsid w:val="005C6375"/>
    <w:rsid w:val="005F2E89"/>
    <w:rsid w:val="005F7E02"/>
    <w:rsid w:val="006009CC"/>
    <w:rsid w:val="00604FFE"/>
    <w:rsid w:val="00644D2C"/>
    <w:rsid w:val="00653F51"/>
    <w:rsid w:val="006804D1"/>
    <w:rsid w:val="0068206C"/>
    <w:rsid w:val="00682387"/>
    <w:rsid w:val="006B43F5"/>
    <w:rsid w:val="006C77FC"/>
    <w:rsid w:val="00700080"/>
    <w:rsid w:val="007162FC"/>
    <w:rsid w:val="00724B0B"/>
    <w:rsid w:val="00742A90"/>
    <w:rsid w:val="00750BD4"/>
    <w:rsid w:val="00761675"/>
    <w:rsid w:val="007819DC"/>
    <w:rsid w:val="007C27F8"/>
    <w:rsid w:val="00810274"/>
    <w:rsid w:val="00812810"/>
    <w:rsid w:val="0081371E"/>
    <w:rsid w:val="00907B85"/>
    <w:rsid w:val="00913B08"/>
    <w:rsid w:val="00925609"/>
    <w:rsid w:val="009309AF"/>
    <w:rsid w:val="00934EBA"/>
    <w:rsid w:val="00950F49"/>
    <w:rsid w:val="0095672C"/>
    <w:rsid w:val="00961743"/>
    <w:rsid w:val="009623AF"/>
    <w:rsid w:val="009662B3"/>
    <w:rsid w:val="009909B4"/>
    <w:rsid w:val="009A13FF"/>
    <w:rsid w:val="009B20AC"/>
    <w:rsid w:val="009B6473"/>
    <w:rsid w:val="009E3CBA"/>
    <w:rsid w:val="009E4425"/>
    <w:rsid w:val="009F2D34"/>
    <w:rsid w:val="00A234A0"/>
    <w:rsid w:val="00A412DA"/>
    <w:rsid w:val="00A5576F"/>
    <w:rsid w:val="00A734FA"/>
    <w:rsid w:val="00AA5EDF"/>
    <w:rsid w:val="00AB1EC8"/>
    <w:rsid w:val="00AE7DD2"/>
    <w:rsid w:val="00B01ACD"/>
    <w:rsid w:val="00B15959"/>
    <w:rsid w:val="00B1624C"/>
    <w:rsid w:val="00B2509D"/>
    <w:rsid w:val="00B30345"/>
    <w:rsid w:val="00B46D18"/>
    <w:rsid w:val="00B807B4"/>
    <w:rsid w:val="00BB048B"/>
    <w:rsid w:val="00BB43AB"/>
    <w:rsid w:val="00BE7F49"/>
    <w:rsid w:val="00BF321E"/>
    <w:rsid w:val="00C00E79"/>
    <w:rsid w:val="00C3632B"/>
    <w:rsid w:val="00C61FDB"/>
    <w:rsid w:val="00C73F8C"/>
    <w:rsid w:val="00C84A4D"/>
    <w:rsid w:val="00C91087"/>
    <w:rsid w:val="00CA1078"/>
    <w:rsid w:val="00CA1F93"/>
    <w:rsid w:val="00CA4B28"/>
    <w:rsid w:val="00CA5952"/>
    <w:rsid w:val="00CB6D34"/>
    <w:rsid w:val="00CE600F"/>
    <w:rsid w:val="00D16E57"/>
    <w:rsid w:val="00D51C6C"/>
    <w:rsid w:val="00D53CB7"/>
    <w:rsid w:val="00D572E8"/>
    <w:rsid w:val="00D7701A"/>
    <w:rsid w:val="00D813F4"/>
    <w:rsid w:val="00D816FC"/>
    <w:rsid w:val="00DA6B64"/>
    <w:rsid w:val="00DA7B28"/>
    <w:rsid w:val="00DB4DEC"/>
    <w:rsid w:val="00DB545C"/>
    <w:rsid w:val="00DC0C6D"/>
    <w:rsid w:val="00DE0025"/>
    <w:rsid w:val="00E068CA"/>
    <w:rsid w:val="00E16307"/>
    <w:rsid w:val="00E22BD7"/>
    <w:rsid w:val="00E231B8"/>
    <w:rsid w:val="00E6058A"/>
    <w:rsid w:val="00E62ABD"/>
    <w:rsid w:val="00E91416"/>
    <w:rsid w:val="00EB7886"/>
    <w:rsid w:val="00ED0AD0"/>
    <w:rsid w:val="00ED252C"/>
    <w:rsid w:val="00ED3603"/>
    <w:rsid w:val="00ED61A9"/>
    <w:rsid w:val="00EE2475"/>
    <w:rsid w:val="00EE2E44"/>
    <w:rsid w:val="00EF2038"/>
    <w:rsid w:val="00EF43FE"/>
    <w:rsid w:val="00F26774"/>
    <w:rsid w:val="00F276B6"/>
    <w:rsid w:val="00F302F3"/>
    <w:rsid w:val="00F466F2"/>
    <w:rsid w:val="00F53D91"/>
    <w:rsid w:val="00F71C65"/>
    <w:rsid w:val="00F7535A"/>
    <w:rsid w:val="00F82A3D"/>
    <w:rsid w:val="00FA0591"/>
    <w:rsid w:val="00FC20AA"/>
    <w:rsid w:val="00FD1A48"/>
    <w:rsid w:val="00FD47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D9E21CD-A61F-4762-97AD-F6D74228C4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F203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F2038"/>
  </w:style>
  <w:style w:type="paragraph" w:styleId="Footer">
    <w:name w:val="footer"/>
    <w:basedOn w:val="Normal"/>
    <w:link w:val="FooterChar"/>
    <w:uiPriority w:val="99"/>
    <w:unhideWhenUsed/>
    <w:rsid w:val="00EF203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F2038"/>
  </w:style>
  <w:style w:type="paragraph" w:styleId="BalloonText">
    <w:name w:val="Balloon Text"/>
    <w:basedOn w:val="Normal"/>
    <w:link w:val="BalloonTextChar"/>
    <w:uiPriority w:val="99"/>
    <w:semiHidden/>
    <w:unhideWhenUsed/>
    <w:rsid w:val="00EF20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203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F2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8523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header" Target="header2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header" Target="header1.xml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istin\Desktop\Virtus\Branding\Electronic%20Stationary%20Templates\Electronic%20Stationary%20Templates\VCC%20Letterhead%20Template.dotx" TargetMode="External"/></Relationships>
</file>

<file path=word/theme/theme1.xml><?xml version="1.0" encoding="utf-8"?>
<a:theme xmlns:a="http://schemas.openxmlformats.org/drawingml/2006/main" name="Office Theme">
  <a:themeElements>
    <a:clrScheme name="Virtus Career Consulting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7C98AB"/>
      </a:accent1>
      <a:accent2>
        <a:srgbClr val="77777A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VCC Letterhead Template.dotx</Template>
  <TotalTime>10</TotalTime>
  <Pages>7</Pages>
  <Words>104</Words>
  <Characters>597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Virtus Career Consulting Letterhead Template</vt:lpstr>
    </vt:vector>
  </TitlesOfParts>
  <Company/>
  <LinksUpToDate>false</LinksUpToDate>
  <CharactersWithSpaces>700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Virtus Career Consulting Letterhead Template</dc:title>
  <dc:creator>Kristin</dc:creator>
  <cp:keywords>Letterhead Template;VCC;Virtus Career Consulting</cp:keywords>
  <cp:lastModifiedBy>Kristin Sherry</cp:lastModifiedBy>
  <cp:revision>5</cp:revision>
  <cp:lastPrinted>2016-02-22T15:01:00Z</cp:lastPrinted>
  <dcterms:created xsi:type="dcterms:W3CDTF">2016-03-24T00:43:00Z</dcterms:created>
  <dcterms:modified xsi:type="dcterms:W3CDTF">2016-03-24T00:52:00Z</dcterms:modified>
</cp:coreProperties>
</file>